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664" w:rsidRPr="00243871" w:rsidRDefault="00CC196D">
      <w:pPr>
        <w:pStyle w:val="Title"/>
        <w:rPr>
          <w:color w:val="009EDA"/>
        </w:rPr>
      </w:pPr>
      <w:sdt>
        <w:sdtPr>
          <w:rPr>
            <w:color w:val="009EDA"/>
          </w:rPr>
          <w:alias w:val="Title"/>
          <w:id w:val="-1055697181"/>
          <w:placeholder>
            <w:docPart w:val="554A1F87966EBB4C95D82869AFBFCA4E"/>
          </w:placeholder>
          <w:dataBinding w:prefixMappings="xmlns:ns0='http://schemas.openxmlformats.org/package/2006/metadata/core-properties' xmlns:ns1='http://purl.org/dc/elements/1.1/'" w:xpath="/ns0:coreProperties[1]/ns1:title[1]" w:storeItemID="{6C3C8BC8-F283-45AE-878A-BAB7291924A1}"/>
          <w:text/>
        </w:sdtPr>
        <w:sdtEndPr/>
        <w:sdtContent>
          <w:r w:rsidR="00513522">
            <w:rPr>
              <w:color w:val="009EDA"/>
            </w:rPr>
            <w:t>How We Prepare for Emergencies</w:t>
          </w:r>
        </w:sdtContent>
      </w:sdt>
    </w:p>
    <w:p w:rsidR="00A65664" w:rsidRDefault="00A65664">
      <w:pPr>
        <w:pStyle w:val="Title"/>
        <w:rPr>
          <w:rFonts w:asciiTheme="majorHAnsi" w:eastAsiaTheme="majorEastAsia" w:hAnsiTheme="majorHAnsi" w:cstheme="majorBidi"/>
          <w:b/>
          <w:bCs/>
          <w:caps/>
          <w:color w:val="DD8047" w:themeColor="accent2"/>
          <w:spacing w:val="50"/>
          <w:sz w:val="24"/>
          <w:szCs w:val="22"/>
        </w:rPr>
      </w:pPr>
    </w:p>
    <w:sdt>
      <w:sdtPr>
        <w:rPr>
          <w:color w:val="EC9402"/>
        </w:rPr>
        <w:id w:val="219697527"/>
        <w:placeholder>
          <w:docPart w:val="A887004888EF1F479803922D79021708"/>
        </w:placeholder>
        <w:dataBinding w:prefixMappings="xmlns:ns0='http://schemas.openxmlformats.org/package/2006/metadata/core-properties' xmlns:ns1='http://purl.org/dc/elements/1.1/'" w:xpath="/ns0:coreProperties[1]/ns1:subject[1]" w:storeItemID="{6C3C8BC8-F283-45AE-878A-BAB7291924A1}"/>
        <w:text/>
      </w:sdtPr>
      <w:sdtEndPr/>
      <w:sdtContent>
        <w:p w:rsidR="00A65664" w:rsidRPr="00243871" w:rsidRDefault="005F4ED1">
          <w:pPr>
            <w:pStyle w:val="Subtitle"/>
            <w:rPr>
              <w:color w:val="EC9402"/>
            </w:rPr>
          </w:pPr>
          <w:r>
            <w:rPr>
              <w:color w:val="EC9402"/>
            </w:rPr>
            <w:t>Hill Top Home of Comfort</w:t>
          </w:r>
        </w:p>
      </w:sdtContent>
    </w:sdt>
    <w:p w:rsidR="00A65664" w:rsidRPr="00243871" w:rsidRDefault="00301A94" w:rsidP="00A77E01">
      <w:pPr>
        <w:pStyle w:val="Heading1"/>
        <w:spacing w:afterLines="80" w:after="192"/>
        <w:rPr>
          <w:color w:val="009EDA"/>
          <w:sz w:val="28"/>
          <w:szCs w:val="28"/>
        </w:rPr>
      </w:pPr>
      <w:r>
        <w:rPr>
          <w:color w:val="009EDA"/>
          <w:sz w:val="28"/>
          <w:szCs w:val="28"/>
        </w:rPr>
        <w:t>purpose</w:t>
      </w:r>
    </w:p>
    <w:p w:rsidR="00243871" w:rsidRPr="006A123A" w:rsidRDefault="00301A94" w:rsidP="00A77E01">
      <w:pPr>
        <w:spacing w:afterLines="80" w:after="192"/>
        <w:rPr>
          <w:rFonts w:ascii="Century Gothic" w:hAnsi="Century Gothic"/>
          <w:sz w:val="24"/>
          <w:szCs w:val="24"/>
        </w:rPr>
      </w:pPr>
      <w:r>
        <w:rPr>
          <w:rFonts w:ascii="Century Gothic" w:hAnsi="Century Gothic"/>
          <w:sz w:val="24"/>
          <w:szCs w:val="24"/>
        </w:rPr>
        <w:t xml:space="preserve">No one wants to think and worry about disasters.  Knowing what to expect ahead of time can help </w:t>
      </w:r>
      <w:r w:rsidR="00D37A8D">
        <w:rPr>
          <w:rFonts w:ascii="Century Gothic" w:hAnsi="Century Gothic"/>
          <w:sz w:val="24"/>
          <w:szCs w:val="24"/>
        </w:rPr>
        <w:t>ease</w:t>
      </w:r>
      <w:r>
        <w:rPr>
          <w:rFonts w:ascii="Century Gothic" w:hAnsi="Century Gothic"/>
          <w:sz w:val="24"/>
          <w:szCs w:val="24"/>
        </w:rPr>
        <w:t xml:space="preserve"> any concerns.  This fact sheet </w:t>
      </w:r>
      <w:r w:rsidR="00CA0CE4">
        <w:rPr>
          <w:rFonts w:ascii="Century Gothic" w:hAnsi="Century Gothic"/>
          <w:sz w:val="24"/>
          <w:szCs w:val="24"/>
        </w:rPr>
        <w:t>tells</w:t>
      </w:r>
      <w:r w:rsidR="00FB3E5E">
        <w:rPr>
          <w:rFonts w:ascii="Century Gothic" w:hAnsi="Century Gothic"/>
          <w:sz w:val="24"/>
          <w:szCs w:val="24"/>
        </w:rPr>
        <w:t xml:space="preserve"> you how our facility has prepared </w:t>
      </w:r>
      <w:r w:rsidR="00706385">
        <w:rPr>
          <w:rFonts w:ascii="Century Gothic" w:hAnsi="Century Gothic"/>
          <w:sz w:val="24"/>
          <w:szCs w:val="24"/>
        </w:rPr>
        <w:t>for emergencies</w:t>
      </w:r>
      <w:r w:rsidR="00FB3E5E">
        <w:rPr>
          <w:rFonts w:ascii="Century Gothic" w:hAnsi="Century Gothic"/>
          <w:sz w:val="24"/>
          <w:szCs w:val="24"/>
        </w:rPr>
        <w:t>.</w:t>
      </w:r>
      <w:r w:rsidR="00243871" w:rsidRPr="006A123A">
        <w:rPr>
          <w:rFonts w:ascii="Century Gothic" w:hAnsi="Century Gothic"/>
          <w:sz w:val="24"/>
          <w:szCs w:val="24"/>
        </w:rPr>
        <w:t xml:space="preserve"> </w:t>
      </w:r>
    </w:p>
    <w:p w:rsidR="00A77E01" w:rsidRDefault="00020793" w:rsidP="00A77E01">
      <w:pPr>
        <w:pStyle w:val="Heading1"/>
        <w:rPr>
          <w:color w:val="009EDA"/>
          <w:sz w:val="28"/>
          <w:szCs w:val="28"/>
        </w:rPr>
      </w:pPr>
      <w:r>
        <w:rPr>
          <w:color w:val="009EDA"/>
          <w:sz w:val="28"/>
          <w:szCs w:val="28"/>
        </w:rPr>
        <w:t>scope</w:t>
      </w:r>
    </w:p>
    <w:p w:rsidR="007F4D00" w:rsidRDefault="00706385" w:rsidP="007F4D00">
      <w:pPr>
        <w:pStyle w:val="Heading1"/>
        <w:spacing w:line="264" w:lineRule="auto"/>
        <w:rPr>
          <w:rFonts w:ascii="Century Gothic" w:hAnsi="Century Gothic"/>
          <w:caps w:val="0"/>
          <w:color w:val="auto"/>
          <w:sz w:val="24"/>
          <w:szCs w:val="24"/>
        </w:rPr>
      </w:pPr>
      <w:r>
        <w:rPr>
          <w:rFonts w:ascii="Century Gothic" w:hAnsi="Century Gothic"/>
          <w:caps w:val="0"/>
          <w:color w:val="auto"/>
          <w:sz w:val="24"/>
          <w:szCs w:val="24"/>
        </w:rPr>
        <w:t>We have a written emerg</w:t>
      </w:r>
      <w:r w:rsidR="00020793">
        <w:rPr>
          <w:rFonts w:ascii="Century Gothic" w:hAnsi="Century Gothic"/>
          <w:caps w:val="0"/>
          <w:color w:val="auto"/>
          <w:sz w:val="24"/>
          <w:szCs w:val="24"/>
        </w:rPr>
        <w:t xml:space="preserve">ency </w:t>
      </w:r>
      <w:r>
        <w:rPr>
          <w:rFonts w:ascii="Century Gothic" w:hAnsi="Century Gothic"/>
          <w:caps w:val="0"/>
          <w:color w:val="auto"/>
          <w:sz w:val="24"/>
          <w:szCs w:val="24"/>
        </w:rPr>
        <w:t>plan</w:t>
      </w:r>
      <w:r w:rsidR="00020793">
        <w:rPr>
          <w:rFonts w:ascii="Century Gothic" w:hAnsi="Century Gothic"/>
          <w:caps w:val="0"/>
          <w:color w:val="auto"/>
          <w:sz w:val="24"/>
          <w:szCs w:val="24"/>
        </w:rPr>
        <w:t xml:space="preserve"> that is reviewed and tested every year.  </w:t>
      </w:r>
      <w:r w:rsidR="007F4D00">
        <w:rPr>
          <w:rFonts w:ascii="Century Gothic" w:hAnsi="Century Gothic"/>
          <w:caps w:val="0"/>
          <w:color w:val="auto"/>
          <w:sz w:val="24"/>
          <w:szCs w:val="24"/>
        </w:rPr>
        <w:t>Our plan addresses the following types of emergencies:</w:t>
      </w:r>
    </w:p>
    <w:p w:rsidR="007F4D00" w:rsidRDefault="007F4D00" w:rsidP="007F4D00">
      <w:pPr>
        <w:pStyle w:val="ListParagraph"/>
        <w:numPr>
          <w:ilvl w:val="0"/>
          <w:numId w:val="35"/>
        </w:numPr>
        <w:rPr>
          <w:rFonts w:ascii="Century Gothic" w:hAnsi="Century Gothic"/>
        </w:rPr>
      </w:pPr>
      <w:r w:rsidRPr="007F4D00">
        <w:rPr>
          <w:rFonts w:ascii="Century Gothic" w:hAnsi="Century Gothic"/>
        </w:rPr>
        <w:t xml:space="preserve">Weather emergencies such as </w:t>
      </w:r>
      <w:r w:rsidR="0044043C">
        <w:rPr>
          <w:rFonts w:ascii="Century Gothic" w:hAnsi="Century Gothic"/>
        </w:rPr>
        <w:t>tor</w:t>
      </w:r>
      <w:bookmarkStart w:id="0" w:name="_GoBack"/>
      <w:bookmarkEnd w:id="0"/>
      <w:r w:rsidR="0044043C">
        <w:rPr>
          <w:rFonts w:ascii="Century Gothic" w:hAnsi="Century Gothic"/>
        </w:rPr>
        <w:t>nadoes</w:t>
      </w:r>
      <w:r w:rsidRPr="007F4D00">
        <w:rPr>
          <w:rFonts w:ascii="Century Gothic" w:hAnsi="Century Gothic"/>
        </w:rPr>
        <w:t>, and winter weather.</w:t>
      </w:r>
    </w:p>
    <w:p w:rsidR="007F4D00" w:rsidRDefault="007F4D00" w:rsidP="007F4D00">
      <w:pPr>
        <w:pStyle w:val="ListParagraph"/>
        <w:numPr>
          <w:ilvl w:val="0"/>
          <w:numId w:val="35"/>
        </w:numPr>
        <w:rPr>
          <w:rFonts w:ascii="Century Gothic" w:hAnsi="Century Gothic"/>
        </w:rPr>
      </w:pPr>
      <w:r>
        <w:rPr>
          <w:rFonts w:ascii="Century Gothic" w:hAnsi="Century Gothic"/>
        </w:rPr>
        <w:t xml:space="preserve">Security incidents such as bomb threats, terrorism, </w:t>
      </w:r>
      <w:r w:rsidR="00A96306">
        <w:rPr>
          <w:rFonts w:ascii="Century Gothic" w:hAnsi="Century Gothic"/>
        </w:rPr>
        <w:t>and</w:t>
      </w:r>
      <w:r>
        <w:rPr>
          <w:rFonts w:ascii="Century Gothic" w:hAnsi="Century Gothic"/>
        </w:rPr>
        <w:t xml:space="preserve"> active shooters.</w:t>
      </w:r>
    </w:p>
    <w:p w:rsidR="007F4D00" w:rsidRDefault="007F4D00" w:rsidP="007F4D00">
      <w:pPr>
        <w:pStyle w:val="ListParagraph"/>
        <w:numPr>
          <w:ilvl w:val="0"/>
          <w:numId w:val="35"/>
        </w:numPr>
        <w:rPr>
          <w:rFonts w:ascii="Century Gothic" w:hAnsi="Century Gothic"/>
        </w:rPr>
      </w:pPr>
      <w:r>
        <w:rPr>
          <w:rFonts w:ascii="Century Gothic" w:hAnsi="Century Gothic"/>
        </w:rPr>
        <w:t>Natur</w:t>
      </w:r>
      <w:r w:rsidR="0044043C">
        <w:rPr>
          <w:rFonts w:ascii="Century Gothic" w:hAnsi="Century Gothic"/>
        </w:rPr>
        <w:t xml:space="preserve">al disasters such as </w:t>
      </w:r>
      <w:r w:rsidR="00302CB1">
        <w:rPr>
          <w:rFonts w:ascii="Century Gothic" w:hAnsi="Century Gothic"/>
        </w:rPr>
        <w:t>fires</w:t>
      </w:r>
      <w:r>
        <w:rPr>
          <w:rFonts w:ascii="Century Gothic" w:hAnsi="Century Gothic"/>
        </w:rPr>
        <w:t xml:space="preserve"> and floods.</w:t>
      </w:r>
    </w:p>
    <w:p w:rsidR="007F4D00" w:rsidRPr="007F4D00" w:rsidRDefault="007F4D00" w:rsidP="007F4D00">
      <w:pPr>
        <w:rPr>
          <w:rFonts w:ascii="Century Gothic" w:hAnsi="Century Gothic"/>
          <w:sz w:val="24"/>
          <w:szCs w:val="24"/>
        </w:rPr>
      </w:pPr>
      <w:r w:rsidRPr="007F4D00">
        <w:rPr>
          <w:rFonts w:ascii="Century Gothic" w:hAnsi="Century Gothic"/>
          <w:sz w:val="24"/>
          <w:szCs w:val="24"/>
        </w:rPr>
        <w:t xml:space="preserve">All staff and volunteers are trained on </w:t>
      </w:r>
      <w:r w:rsidR="00D37A8D">
        <w:rPr>
          <w:rFonts w:ascii="Century Gothic" w:hAnsi="Century Gothic"/>
          <w:sz w:val="24"/>
          <w:szCs w:val="24"/>
        </w:rPr>
        <w:t>emergency procedures</w:t>
      </w:r>
      <w:r>
        <w:rPr>
          <w:rFonts w:ascii="Century Gothic" w:hAnsi="Century Gothic"/>
          <w:sz w:val="24"/>
          <w:szCs w:val="24"/>
        </w:rPr>
        <w:t xml:space="preserve">.  They participate in drills and exercises to test their </w:t>
      </w:r>
      <w:r w:rsidR="00706385">
        <w:rPr>
          <w:rFonts w:ascii="Century Gothic" w:hAnsi="Century Gothic"/>
          <w:sz w:val="24"/>
          <w:szCs w:val="24"/>
        </w:rPr>
        <w:t>knowledge</w:t>
      </w:r>
      <w:r w:rsidR="00CA0CE4">
        <w:rPr>
          <w:rFonts w:ascii="Century Gothic" w:hAnsi="Century Gothic"/>
          <w:sz w:val="24"/>
          <w:szCs w:val="24"/>
        </w:rPr>
        <w:t>.</w:t>
      </w:r>
      <w:r w:rsidR="00865BC9">
        <w:rPr>
          <w:rFonts w:ascii="Century Gothic" w:hAnsi="Century Gothic"/>
          <w:sz w:val="24"/>
          <w:szCs w:val="24"/>
        </w:rPr>
        <w:t xml:space="preserve">  Residents are asked to </w:t>
      </w:r>
      <w:r w:rsidR="00D84D7F">
        <w:rPr>
          <w:rFonts w:ascii="Century Gothic" w:hAnsi="Century Gothic"/>
          <w:sz w:val="24"/>
          <w:szCs w:val="24"/>
        </w:rPr>
        <w:t>take part</w:t>
      </w:r>
      <w:r w:rsidR="00865BC9">
        <w:rPr>
          <w:rFonts w:ascii="Century Gothic" w:hAnsi="Century Gothic"/>
          <w:sz w:val="24"/>
          <w:szCs w:val="24"/>
        </w:rPr>
        <w:t xml:space="preserve"> in all </w:t>
      </w:r>
      <w:r w:rsidR="00302CB1">
        <w:rPr>
          <w:rFonts w:ascii="Century Gothic" w:hAnsi="Century Gothic"/>
          <w:sz w:val="24"/>
          <w:szCs w:val="24"/>
        </w:rPr>
        <w:t>drills,</w:t>
      </w:r>
      <w:r w:rsidR="00865BC9">
        <w:rPr>
          <w:rFonts w:ascii="Century Gothic" w:hAnsi="Century Gothic"/>
          <w:sz w:val="24"/>
          <w:szCs w:val="24"/>
        </w:rPr>
        <w:t xml:space="preserve"> so they can know what to expect in an actual emergency.</w:t>
      </w:r>
    </w:p>
    <w:p w:rsidR="00243871" w:rsidRPr="00243871" w:rsidRDefault="00A96306" w:rsidP="00A77E01">
      <w:pPr>
        <w:pStyle w:val="Heading1"/>
        <w:spacing w:afterLines="80" w:after="192"/>
        <w:rPr>
          <w:color w:val="009EDA"/>
          <w:sz w:val="28"/>
          <w:szCs w:val="28"/>
        </w:rPr>
      </w:pPr>
      <w:r>
        <w:rPr>
          <w:color w:val="009EDA"/>
          <w:sz w:val="28"/>
          <w:szCs w:val="28"/>
        </w:rPr>
        <w:t>Communication</w:t>
      </w:r>
    </w:p>
    <w:p w:rsidR="006A123A" w:rsidRDefault="00A96306" w:rsidP="002E6D82">
      <w:pPr>
        <w:spacing w:afterLines="80" w:after="192"/>
        <w:rPr>
          <w:rFonts w:ascii="Century Gothic" w:hAnsi="Century Gothic"/>
          <w:bCs/>
          <w:sz w:val="24"/>
          <w:szCs w:val="24"/>
        </w:rPr>
      </w:pPr>
      <w:r>
        <w:rPr>
          <w:rFonts w:ascii="Century Gothic" w:hAnsi="Century Gothic"/>
          <w:bCs/>
          <w:sz w:val="24"/>
          <w:szCs w:val="24"/>
        </w:rPr>
        <w:t>Our emergency plan includes procedures for communication</w:t>
      </w:r>
      <w:r w:rsidR="006A123A" w:rsidRPr="006A123A">
        <w:rPr>
          <w:rFonts w:ascii="Century Gothic" w:hAnsi="Century Gothic"/>
          <w:bCs/>
          <w:sz w:val="24"/>
          <w:szCs w:val="24"/>
        </w:rPr>
        <w:t>.</w:t>
      </w:r>
      <w:r>
        <w:rPr>
          <w:rFonts w:ascii="Century Gothic" w:hAnsi="Century Gothic"/>
          <w:bCs/>
          <w:sz w:val="24"/>
          <w:szCs w:val="24"/>
        </w:rPr>
        <w:t xml:space="preserve">  Notification of families in the event of an evacuation is part of that plan.  We ask that you provide us with current phone numbers and/or email addresses</w:t>
      </w:r>
      <w:r w:rsidR="00706385">
        <w:rPr>
          <w:rFonts w:ascii="Century Gothic" w:hAnsi="Century Gothic"/>
          <w:bCs/>
          <w:sz w:val="24"/>
          <w:szCs w:val="24"/>
        </w:rPr>
        <w:t xml:space="preserve">. </w:t>
      </w:r>
      <w:r w:rsidR="006B12BF">
        <w:rPr>
          <w:rFonts w:ascii="Century Gothic" w:hAnsi="Century Gothic"/>
          <w:bCs/>
          <w:sz w:val="24"/>
          <w:szCs w:val="24"/>
        </w:rPr>
        <w:t xml:space="preserve">You can expect either a personal call or a recorded message. If you provide an email address, you may receive </w:t>
      </w:r>
      <w:r w:rsidR="00706385">
        <w:rPr>
          <w:rFonts w:ascii="Century Gothic" w:hAnsi="Century Gothic"/>
          <w:bCs/>
          <w:sz w:val="24"/>
          <w:szCs w:val="24"/>
        </w:rPr>
        <w:t xml:space="preserve">an </w:t>
      </w:r>
      <w:r w:rsidR="006B12BF">
        <w:rPr>
          <w:rFonts w:ascii="Century Gothic" w:hAnsi="Century Gothic"/>
          <w:bCs/>
          <w:sz w:val="24"/>
          <w:szCs w:val="24"/>
        </w:rPr>
        <w:t xml:space="preserve">email </w:t>
      </w:r>
      <w:r w:rsidR="00706385">
        <w:rPr>
          <w:rFonts w:ascii="Century Gothic" w:hAnsi="Century Gothic"/>
          <w:bCs/>
          <w:sz w:val="24"/>
          <w:szCs w:val="24"/>
        </w:rPr>
        <w:t>i</w:t>
      </w:r>
      <w:r w:rsidR="006B12BF">
        <w:rPr>
          <w:rFonts w:ascii="Century Gothic" w:hAnsi="Century Gothic"/>
          <w:bCs/>
          <w:sz w:val="24"/>
          <w:szCs w:val="24"/>
        </w:rPr>
        <w:t>n addition to the phone call. In the event of an emergency, call lines may be busy.  If all lines are in use at the time of your call, you can expect a recorded message telling you what procedures are in place.</w:t>
      </w:r>
    </w:p>
    <w:tbl>
      <w:tblPr>
        <w:tblStyle w:val="TableGrid"/>
        <w:tblW w:w="0" w:type="auto"/>
        <w:tblLook w:val="04A0" w:firstRow="1" w:lastRow="0" w:firstColumn="1" w:lastColumn="0" w:noHBand="0" w:noVBand="1"/>
      </w:tblPr>
      <w:tblGrid>
        <w:gridCol w:w="5046"/>
        <w:gridCol w:w="5024"/>
      </w:tblGrid>
      <w:tr w:rsidR="006B12BF" w:rsidRPr="00243871" w:rsidTr="00F037E2">
        <w:trPr>
          <w:trHeight w:val="593"/>
        </w:trPr>
        <w:tc>
          <w:tcPr>
            <w:tcW w:w="10296" w:type="dxa"/>
            <w:gridSpan w:val="2"/>
            <w:shd w:val="clear" w:color="auto" w:fill="92D050"/>
            <w:vAlign w:val="center"/>
          </w:tcPr>
          <w:p w:rsidR="006B12BF" w:rsidRPr="00243871" w:rsidRDefault="006B12BF" w:rsidP="00F037E2">
            <w:pPr>
              <w:spacing w:after="0"/>
              <w:jc w:val="center"/>
              <w:rPr>
                <w:rFonts w:ascii="Century Gothic" w:hAnsi="Century Gothic"/>
                <w:b/>
              </w:rPr>
            </w:pPr>
            <w:r>
              <w:rPr>
                <w:rFonts w:ascii="Century Gothic" w:hAnsi="Century Gothic"/>
                <w:b/>
              </w:rPr>
              <w:t>Contact Information</w:t>
            </w:r>
          </w:p>
        </w:tc>
      </w:tr>
      <w:tr w:rsidR="006B12BF" w:rsidRPr="00243871" w:rsidTr="00C6091B">
        <w:tc>
          <w:tcPr>
            <w:tcW w:w="5148" w:type="dxa"/>
            <w:shd w:val="clear" w:color="auto" w:fill="auto"/>
          </w:tcPr>
          <w:p w:rsidR="006B12BF" w:rsidRDefault="006B12BF" w:rsidP="00C6091B">
            <w:pPr>
              <w:spacing w:after="40" w:line="240" w:lineRule="auto"/>
              <w:ind w:left="720" w:hanging="720"/>
              <w:rPr>
                <w:rFonts w:ascii="Century Gothic" w:hAnsi="Century Gothic"/>
                <w:sz w:val="22"/>
                <w:szCs w:val="22"/>
              </w:rPr>
            </w:pPr>
            <w:r>
              <w:rPr>
                <w:rFonts w:ascii="Century Gothic" w:hAnsi="Century Gothic"/>
                <w:sz w:val="22"/>
                <w:szCs w:val="22"/>
              </w:rPr>
              <w:t>Telephone Number:</w:t>
            </w:r>
            <w:r w:rsidR="0044043C">
              <w:rPr>
                <w:rFonts w:ascii="Century Gothic" w:hAnsi="Century Gothic"/>
                <w:sz w:val="22"/>
                <w:szCs w:val="22"/>
              </w:rPr>
              <w:t xml:space="preserve"> </w:t>
            </w:r>
          </w:p>
          <w:p w:rsidR="006B12BF" w:rsidRDefault="006B12BF" w:rsidP="00C6091B">
            <w:pPr>
              <w:spacing w:after="40" w:line="240" w:lineRule="auto"/>
              <w:ind w:left="720" w:hanging="720"/>
              <w:rPr>
                <w:rFonts w:ascii="Century Gothic" w:hAnsi="Century Gothic"/>
                <w:sz w:val="22"/>
                <w:szCs w:val="22"/>
              </w:rPr>
            </w:pPr>
          </w:p>
          <w:p w:rsidR="006B12BF" w:rsidRPr="00243871" w:rsidRDefault="006B12BF" w:rsidP="00C6091B">
            <w:pPr>
              <w:spacing w:after="40" w:line="240" w:lineRule="auto"/>
              <w:ind w:left="720" w:hanging="720"/>
              <w:rPr>
                <w:rFonts w:ascii="Century Gothic" w:hAnsi="Century Gothic"/>
                <w:sz w:val="22"/>
                <w:szCs w:val="22"/>
              </w:rPr>
            </w:pPr>
            <w:r>
              <w:rPr>
                <w:rFonts w:ascii="Century Gothic" w:hAnsi="Century Gothic"/>
                <w:sz w:val="22"/>
                <w:szCs w:val="22"/>
              </w:rPr>
              <w:t>Alternate Number:</w:t>
            </w:r>
            <w:r w:rsidR="0044043C">
              <w:rPr>
                <w:rFonts w:ascii="Century Gothic" w:hAnsi="Century Gothic"/>
                <w:sz w:val="22"/>
                <w:szCs w:val="22"/>
              </w:rPr>
              <w:t xml:space="preserve"> </w:t>
            </w:r>
          </w:p>
        </w:tc>
        <w:tc>
          <w:tcPr>
            <w:tcW w:w="5148" w:type="dxa"/>
            <w:shd w:val="clear" w:color="auto" w:fill="auto"/>
          </w:tcPr>
          <w:p w:rsidR="006B12BF" w:rsidRDefault="006B12BF" w:rsidP="00C6091B">
            <w:pPr>
              <w:spacing w:after="40" w:line="240" w:lineRule="auto"/>
              <w:ind w:left="720" w:hanging="720"/>
              <w:rPr>
                <w:rFonts w:ascii="Century Gothic" w:hAnsi="Century Gothic"/>
                <w:sz w:val="22"/>
                <w:szCs w:val="22"/>
              </w:rPr>
            </w:pPr>
            <w:r>
              <w:rPr>
                <w:rFonts w:ascii="Century Gothic" w:hAnsi="Century Gothic"/>
                <w:sz w:val="22"/>
                <w:szCs w:val="22"/>
              </w:rPr>
              <w:t>Website:</w:t>
            </w:r>
            <w:r w:rsidR="0044043C">
              <w:rPr>
                <w:rFonts w:ascii="Century Gothic" w:hAnsi="Century Gothic"/>
                <w:sz w:val="22"/>
                <w:szCs w:val="22"/>
              </w:rPr>
              <w:t xml:space="preserve"> </w:t>
            </w:r>
          </w:p>
          <w:p w:rsidR="006B12BF" w:rsidRDefault="006B12BF" w:rsidP="00C6091B">
            <w:pPr>
              <w:spacing w:after="40" w:line="240" w:lineRule="auto"/>
              <w:ind w:left="720" w:hanging="720"/>
              <w:rPr>
                <w:rFonts w:ascii="Century Gothic" w:hAnsi="Century Gothic"/>
                <w:sz w:val="22"/>
                <w:szCs w:val="22"/>
              </w:rPr>
            </w:pPr>
          </w:p>
          <w:p w:rsidR="006B12BF" w:rsidRPr="00243871" w:rsidRDefault="006B12BF" w:rsidP="00C6091B">
            <w:pPr>
              <w:spacing w:after="40" w:line="240" w:lineRule="auto"/>
              <w:ind w:left="720" w:hanging="720"/>
              <w:rPr>
                <w:rFonts w:ascii="Century Gothic" w:hAnsi="Century Gothic"/>
                <w:sz w:val="22"/>
                <w:szCs w:val="22"/>
              </w:rPr>
            </w:pPr>
            <w:r>
              <w:rPr>
                <w:rFonts w:ascii="Century Gothic" w:hAnsi="Century Gothic"/>
                <w:sz w:val="22"/>
                <w:szCs w:val="22"/>
              </w:rPr>
              <w:t>Email:</w:t>
            </w:r>
            <w:r w:rsidR="0044043C">
              <w:rPr>
                <w:rFonts w:ascii="Century Gothic" w:hAnsi="Century Gothic"/>
                <w:sz w:val="22"/>
                <w:szCs w:val="22"/>
              </w:rPr>
              <w:t xml:space="preserve"> </w:t>
            </w:r>
          </w:p>
        </w:tc>
      </w:tr>
    </w:tbl>
    <w:p w:rsidR="006B12BF" w:rsidRDefault="006B12BF" w:rsidP="002E6D82">
      <w:pPr>
        <w:spacing w:afterLines="80" w:after="192"/>
        <w:rPr>
          <w:rFonts w:ascii="Century Gothic" w:hAnsi="Century Gothic"/>
          <w:bCs/>
          <w:sz w:val="24"/>
          <w:szCs w:val="24"/>
        </w:rPr>
      </w:pPr>
    </w:p>
    <w:p w:rsidR="006D15BB" w:rsidRPr="006A123A" w:rsidRDefault="006A123A" w:rsidP="006A123A">
      <w:pPr>
        <w:rPr>
          <w:sz w:val="24"/>
          <w:szCs w:val="24"/>
        </w:rPr>
      </w:pPr>
      <w:r w:rsidRPr="006A123A">
        <w:rPr>
          <w:rFonts w:ascii="Century Gothic" w:hAnsi="Century Gothic"/>
          <w:bCs/>
          <w:sz w:val="24"/>
          <w:szCs w:val="24"/>
        </w:rPr>
        <w:t xml:space="preserve">  </w:t>
      </w:r>
    </w:p>
    <w:p w:rsidR="006B12BF" w:rsidRPr="00243871" w:rsidRDefault="006B12BF" w:rsidP="006B12BF">
      <w:pPr>
        <w:pStyle w:val="Heading1"/>
        <w:spacing w:afterLines="80" w:after="192"/>
        <w:rPr>
          <w:color w:val="009EDA"/>
          <w:sz w:val="28"/>
          <w:szCs w:val="28"/>
        </w:rPr>
      </w:pPr>
      <w:r>
        <w:rPr>
          <w:color w:val="009EDA"/>
          <w:sz w:val="28"/>
          <w:szCs w:val="28"/>
        </w:rPr>
        <w:t>Evacuation versus Shelter-in-place</w:t>
      </w:r>
    </w:p>
    <w:p w:rsidR="006A123A" w:rsidRDefault="006B12BF" w:rsidP="006A123A">
      <w:pPr>
        <w:rPr>
          <w:rFonts w:ascii="Century Gothic" w:hAnsi="Century Gothic" w:cs="Calibri"/>
          <w:kern w:val="0"/>
          <w:sz w:val="24"/>
          <w:szCs w:val="24"/>
          <w:lang w:eastAsia="en-US"/>
        </w:rPr>
      </w:pPr>
      <w:r>
        <w:rPr>
          <w:rFonts w:ascii="Century Gothic" w:hAnsi="Century Gothic" w:cs="Calibri"/>
          <w:kern w:val="0"/>
          <w:sz w:val="24"/>
          <w:szCs w:val="24"/>
          <w:lang w:eastAsia="en-US"/>
        </w:rPr>
        <w:lastRenderedPageBreak/>
        <w:t xml:space="preserve">This facility uses a standard approach to </w:t>
      </w:r>
      <w:r w:rsidR="00D37A8D">
        <w:rPr>
          <w:rFonts w:ascii="Century Gothic" w:hAnsi="Century Gothic" w:cs="Calibri"/>
          <w:kern w:val="0"/>
          <w:sz w:val="24"/>
          <w:szCs w:val="24"/>
          <w:lang w:eastAsia="en-US"/>
        </w:rPr>
        <w:t>managing</w:t>
      </w:r>
      <w:r>
        <w:rPr>
          <w:rFonts w:ascii="Century Gothic" w:hAnsi="Century Gothic" w:cs="Calibri"/>
          <w:kern w:val="0"/>
          <w:sz w:val="24"/>
          <w:szCs w:val="24"/>
          <w:lang w:eastAsia="en-US"/>
        </w:rPr>
        <w:t xml:space="preserve"> </w:t>
      </w:r>
      <w:r w:rsidR="00706385">
        <w:rPr>
          <w:rFonts w:ascii="Century Gothic" w:hAnsi="Century Gothic" w:cs="Calibri"/>
          <w:kern w:val="0"/>
          <w:sz w:val="24"/>
          <w:szCs w:val="24"/>
          <w:lang w:eastAsia="en-US"/>
        </w:rPr>
        <w:t>emergencies</w:t>
      </w:r>
      <w:r>
        <w:rPr>
          <w:rFonts w:ascii="Century Gothic" w:hAnsi="Century Gothic" w:cs="Calibri"/>
          <w:kern w:val="0"/>
          <w:sz w:val="24"/>
          <w:szCs w:val="24"/>
          <w:lang w:eastAsia="en-US"/>
        </w:rPr>
        <w:t>.  The Administrator serves as the Incident Commander</w:t>
      </w:r>
      <w:r w:rsidR="00CA0CE4">
        <w:rPr>
          <w:rFonts w:ascii="Century Gothic" w:hAnsi="Century Gothic" w:cs="Calibri"/>
          <w:kern w:val="0"/>
          <w:sz w:val="24"/>
          <w:szCs w:val="24"/>
          <w:lang w:eastAsia="en-US"/>
        </w:rPr>
        <w:t>. D</w:t>
      </w:r>
      <w:r>
        <w:rPr>
          <w:rFonts w:ascii="Century Gothic" w:hAnsi="Century Gothic" w:cs="Calibri"/>
          <w:kern w:val="0"/>
          <w:sz w:val="24"/>
          <w:szCs w:val="24"/>
          <w:lang w:eastAsia="en-US"/>
        </w:rPr>
        <w:t xml:space="preserve">epartment Heads serve specific roles during an emergency.  </w:t>
      </w:r>
      <w:r w:rsidR="00865BC9">
        <w:rPr>
          <w:rFonts w:ascii="Century Gothic" w:hAnsi="Century Gothic" w:cs="Calibri"/>
          <w:kern w:val="0"/>
          <w:sz w:val="24"/>
          <w:szCs w:val="24"/>
          <w:lang w:eastAsia="en-US"/>
        </w:rPr>
        <w:t xml:space="preserve">They communicate with staff and local emergency management officials </w:t>
      </w:r>
      <w:r w:rsidR="0044043C">
        <w:rPr>
          <w:rFonts w:ascii="Century Gothic" w:hAnsi="Century Gothic" w:cs="Calibri"/>
          <w:kern w:val="0"/>
          <w:sz w:val="24"/>
          <w:szCs w:val="24"/>
          <w:lang w:eastAsia="en-US"/>
        </w:rPr>
        <w:t>to</w:t>
      </w:r>
      <w:r w:rsidR="00865BC9">
        <w:rPr>
          <w:rFonts w:ascii="Century Gothic" w:hAnsi="Century Gothic" w:cs="Calibri"/>
          <w:kern w:val="0"/>
          <w:sz w:val="24"/>
          <w:szCs w:val="24"/>
          <w:lang w:eastAsia="en-US"/>
        </w:rPr>
        <w:t xml:space="preserve"> make decisions.  One major decision is whether to evacuate or shelter-in-place.  The Administrator makes the final decision.</w:t>
      </w:r>
    </w:p>
    <w:p w:rsidR="00865BC9" w:rsidRDefault="00865BC9" w:rsidP="006A123A">
      <w:pPr>
        <w:rPr>
          <w:rFonts w:ascii="Century Gothic" w:hAnsi="Century Gothic" w:cs="Calibri"/>
          <w:kern w:val="0"/>
          <w:sz w:val="24"/>
          <w:szCs w:val="24"/>
          <w:lang w:eastAsia="en-US"/>
        </w:rPr>
      </w:pPr>
      <w:r>
        <w:rPr>
          <w:rFonts w:ascii="Century Gothic" w:hAnsi="Century Gothic" w:cs="Calibri"/>
          <w:kern w:val="0"/>
          <w:sz w:val="24"/>
          <w:szCs w:val="24"/>
          <w:lang w:eastAsia="en-US"/>
        </w:rPr>
        <w:t xml:space="preserve">In case of evacuation, we have procedures in place to ensure the safety of our residents.  We have </w:t>
      </w:r>
      <w:r w:rsidR="00CC196D">
        <w:rPr>
          <w:rFonts w:ascii="Century Gothic" w:hAnsi="Century Gothic" w:cs="Calibri"/>
          <w:kern w:val="0"/>
          <w:sz w:val="24"/>
          <w:szCs w:val="24"/>
          <w:lang w:eastAsia="en-US"/>
        </w:rPr>
        <w:t>planned</w:t>
      </w:r>
      <w:r>
        <w:rPr>
          <w:rFonts w:ascii="Century Gothic" w:hAnsi="Century Gothic" w:cs="Calibri"/>
          <w:kern w:val="0"/>
          <w:sz w:val="24"/>
          <w:szCs w:val="24"/>
          <w:lang w:eastAsia="en-US"/>
        </w:rPr>
        <w:t xml:space="preserve"> with other facilities and transportation services to </w:t>
      </w:r>
      <w:r w:rsidR="0099343D">
        <w:rPr>
          <w:rFonts w:ascii="Century Gothic" w:hAnsi="Century Gothic" w:cs="Calibri"/>
          <w:kern w:val="0"/>
          <w:sz w:val="24"/>
          <w:szCs w:val="24"/>
          <w:lang w:eastAsia="en-US"/>
        </w:rPr>
        <w:t>ensure</w:t>
      </w:r>
      <w:r>
        <w:rPr>
          <w:rFonts w:ascii="Century Gothic" w:hAnsi="Century Gothic" w:cs="Calibri"/>
          <w:kern w:val="0"/>
          <w:sz w:val="24"/>
          <w:szCs w:val="24"/>
          <w:lang w:eastAsia="en-US"/>
        </w:rPr>
        <w:t xml:space="preserve"> our residents have a safe place to go.  O</w:t>
      </w:r>
      <w:r w:rsidR="0044043C">
        <w:rPr>
          <w:rFonts w:ascii="Century Gothic" w:hAnsi="Century Gothic" w:cs="Calibri"/>
          <w:kern w:val="0"/>
          <w:sz w:val="24"/>
          <w:szCs w:val="24"/>
          <w:lang w:eastAsia="en-US"/>
        </w:rPr>
        <w:t>ur nurses</w:t>
      </w:r>
      <w:r>
        <w:rPr>
          <w:rFonts w:ascii="Century Gothic" w:hAnsi="Century Gothic" w:cs="Calibri"/>
          <w:kern w:val="0"/>
          <w:sz w:val="24"/>
          <w:szCs w:val="24"/>
          <w:lang w:eastAsia="en-US"/>
        </w:rPr>
        <w:t xml:space="preserve"> keep a log of where each resident</w:t>
      </w:r>
      <w:r w:rsidR="00CA0CE4">
        <w:rPr>
          <w:rFonts w:ascii="Century Gothic" w:hAnsi="Century Gothic" w:cs="Calibri"/>
          <w:kern w:val="0"/>
          <w:sz w:val="24"/>
          <w:szCs w:val="24"/>
          <w:lang w:eastAsia="en-US"/>
        </w:rPr>
        <w:t xml:space="preserve"> is sent.</w:t>
      </w:r>
      <w:r w:rsidR="005B71DC">
        <w:rPr>
          <w:rFonts w:ascii="Century Gothic" w:hAnsi="Century Gothic" w:cs="Calibri"/>
          <w:kern w:val="0"/>
          <w:sz w:val="24"/>
          <w:szCs w:val="24"/>
          <w:lang w:eastAsia="en-US"/>
        </w:rPr>
        <w:t xml:space="preserve">  In case of immediate evacuation, such as</w:t>
      </w:r>
      <w:r w:rsidR="005F4ED1">
        <w:rPr>
          <w:rFonts w:ascii="Century Gothic" w:hAnsi="Century Gothic" w:cs="Calibri"/>
          <w:kern w:val="0"/>
          <w:sz w:val="24"/>
          <w:szCs w:val="24"/>
          <w:lang w:eastAsia="en-US"/>
        </w:rPr>
        <w:t xml:space="preserve"> with a fire, our safe zone is </w:t>
      </w:r>
      <w:r w:rsidR="00302CB1">
        <w:rPr>
          <w:rFonts w:ascii="Century Gothic" w:hAnsi="Century Gothic" w:cs="Calibri"/>
          <w:kern w:val="0"/>
          <w:sz w:val="24"/>
          <w:szCs w:val="24"/>
          <w:lang w:eastAsia="en-US"/>
        </w:rPr>
        <w:t>the High Plains Cultural Center</w:t>
      </w:r>
      <w:r w:rsidR="005B71DC">
        <w:rPr>
          <w:rFonts w:ascii="Century Gothic" w:hAnsi="Century Gothic" w:cs="Calibri"/>
          <w:kern w:val="0"/>
          <w:sz w:val="24"/>
          <w:szCs w:val="24"/>
          <w:lang w:eastAsia="en-US"/>
        </w:rPr>
        <w:t>.</w:t>
      </w:r>
    </w:p>
    <w:p w:rsidR="005B71DC" w:rsidRDefault="00D84D7F" w:rsidP="006A123A">
      <w:pPr>
        <w:rPr>
          <w:rFonts w:ascii="Century Gothic" w:hAnsi="Century Gothic" w:cs="Calibri"/>
          <w:kern w:val="0"/>
          <w:sz w:val="24"/>
          <w:szCs w:val="24"/>
          <w:lang w:eastAsia="en-US"/>
        </w:rPr>
      </w:pPr>
      <w:r>
        <w:rPr>
          <w:rFonts w:ascii="Century Gothic" w:hAnsi="Century Gothic" w:cs="Calibri"/>
          <w:kern w:val="0"/>
          <w:sz w:val="24"/>
          <w:szCs w:val="24"/>
          <w:lang w:eastAsia="en-US"/>
        </w:rPr>
        <w:t>For safety reasons, t</w:t>
      </w:r>
      <w:r w:rsidR="00865BC9">
        <w:rPr>
          <w:rFonts w:ascii="Century Gothic" w:hAnsi="Century Gothic" w:cs="Calibri"/>
          <w:kern w:val="0"/>
          <w:sz w:val="24"/>
          <w:szCs w:val="24"/>
          <w:lang w:eastAsia="en-US"/>
        </w:rPr>
        <w:t xml:space="preserve">he Administrator may decide to shelter-in-place.  </w:t>
      </w:r>
      <w:r>
        <w:rPr>
          <w:rFonts w:ascii="Century Gothic" w:hAnsi="Century Gothic" w:cs="Calibri"/>
          <w:kern w:val="0"/>
          <w:sz w:val="24"/>
          <w:szCs w:val="24"/>
          <w:lang w:eastAsia="en-US"/>
        </w:rPr>
        <w:t>This may occur when there is not enough time to evacuate safely. Sometimes it may be safer inside the building. We</w:t>
      </w:r>
      <w:r w:rsidR="00865BC9">
        <w:rPr>
          <w:rFonts w:ascii="Century Gothic" w:hAnsi="Century Gothic" w:cs="Calibri"/>
          <w:kern w:val="0"/>
          <w:sz w:val="24"/>
          <w:szCs w:val="24"/>
          <w:lang w:eastAsia="en-US"/>
        </w:rPr>
        <w:t xml:space="preserve"> have procedures in place to ensure adequate food, supplies, power, and medications for our residents and staff for at least three days.  We have </w:t>
      </w:r>
      <w:r w:rsidR="0052266F">
        <w:rPr>
          <w:rFonts w:ascii="Century Gothic" w:hAnsi="Century Gothic" w:cs="Calibri"/>
          <w:kern w:val="0"/>
          <w:sz w:val="24"/>
          <w:szCs w:val="24"/>
          <w:lang w:eastAsia="en-US"/>
        </w:rPr>
        <w:t>planned</w:t>
      </w:r>
      <w:r w:rsidR="00865BC9">
        <w:rPr>
          <w:rFonts w:ascii="Century Gothic" w:hAnsi="Century Gothic" w:cs="Calibri"/>
          <w:kern w:val="0"/>
          <w:sz w:val="24"/>
          <w:szCs w:val="24"/>
          <w:lang w:eastAsia="en-US"/>
        </w:rPr>
        <w:t xml:space="preserve"> to receive additional supplies or assistance, if needed. </w:t>
      </w:r>
    </w:p>
    <w:p w:rsidR="005B71DC" w:rsidRPr="00243871" w:rsidRDefault="005B71DC" w:rsidP="005B71DC">
      <w:pPr>
        <w:pStyle w:val="Heading1"/>
        <w:spacing w:afterLines="80" w:after="192"/>
        <w:rPr>
          <w:color w:val="009EDA"/>
          <w:sz w:val="28"/>
          <w:szCs w:val="28"/>
        </w:rPr>
      </w:pPr>
      <w:r>
        <w:rPr>
          <w:color w:val="009EDA"/>
          <w:sz w:val="28"/>
          <w:szCs w:val="28"/>
        </w:rPr>
        <w:t>Lock-Down Procedures</w:t>
      </w:r>
    </w:p>
    <w:p w:rsidR="0028369D" w:rsidRDefault="005B71DC" w:rsidP="0099343D">
      <w:pPr>
        <w:rPr>
          <w:rFonts w:ascii="Century Gothic" w:hAnsi="Century Gothic" w:cs="Calibri"/>
          <w:kern w:val="0"/>
          <w:sz w:val="24"/>
          <w:szCs w:val="24"/>
          <w:lang w:eastAsia="en-US"/>
        </w:rPr>
      </w:pPr>
      <w:r>
        <w:rPr>
          <w:rFonts w:ascii="Century Gothic" w:hAnsi="Century Gothic" w:cs="Calibri"/>
          <w:kern w:val="0"/>
          <w:sz w:val="24"/>
          <w:szCs w:val="24"/>
          <w:lang w:eastAsia="en-US"/>
        </w:rPr>
        <w:t xml:space="preserve">Some situations will warrant the facility to be placed on “lock down”.  </w:t>
      </w:r>
      <w:r w:rsidR="00CA0CE4">
        <w:rPr>
          <w:rFonts w:ascii="Century Gothic" w:hAnsi="Century Gothic" w:cs="Calibri"/>
          <w:kern w:val="0"/>
          <w:sz w:val="24"/>
          <w:szCs w:val="24"/>
          <w:lang w:eastAsia="en-US"/>
        </w:rPr>
        <w:t>During these situations,</w:t>
      </w:r>
      <w:r>
        <w:rPr>
          <w:rFonts w:ascii="Century Gothic" w:hAnsi="Century Gothic" w:cs="Calibri"/>
          <w:kern w:val="0"/>
          <w:sz w:val="24"/>
          <w:szCs w:val="24"/>
          <w:lang w:eastAsia="en-US"/>
        </w:rPr>
        <w:t xml:space="preserve"> no one will be allowed to enter or leave the facility.  Lock-downs may occur for </w:t>
      </w:r>
      <w:r w:rsidR="00D84D7F">
        <w:rPr>
          <w:rFonts w:ascii="Century Gothic" w:hAnsi="Century Gothic" w:cs="Calibri"/>
          <w:kern w:val="0"/>
          <w:sz w:val="24"/>
          <w:szCs w:val="24"/>
          <w:lang w:eastAsia="en-US"/>
        </w:rPr>
        <w:t>many</w:t>
      </w:r>
      <w:r>
        <w:rPr>
          <w:rFonts w:ascii="Century Gothic" w:hAnsi="Century Gothic" w:cs="Calibri"/>
          <w:kern w:val="0"/>
          <w:sz w:val="24"/>
          <w:szCs w:val="24"/>
          <w:lang w:eastAsia="en-US"/>
        </w:rPr>
        <w:t xml:space="preserve"> reasons, including (but not limited to) </w:t>
      </w:r>
      <w:r w:rsidR="004E1145">
        <w:rPr>
          <w:rFonts w:ascii="Century Gothic" w:hAnsi="Century Gothic" w:cs="Calibri"/>
          <w:kern w:val="0"/>
          <w:sz w:val="24"/>
          <w:szCs w:val="24"/>
          <w:lang w:eastAsia="en-US"/>
        </w:rPr>
        <w:t xml:space="preserve">a </w:t>
      </w:r>
      <w:r>
        <w:rPr>
          <w:rFonts w:ascii="Century Gothic" w:hAnsi="Century Gothic" w:cs="Calibri"/>
          <w:kern w:val="0"/>
          <w:sz w:val="24"/>
          <w:szCs w:val="24"/>
          <w:lang w:eastAsia="en-US"/>
        </w:rPr>
        <w:t xml:space="preserve">hazardous chemical </w:t>
      </w:r>
      <w:r w:rsidR="00706385">
        <w:rPr>
          <w:rFonts w:ascii="Century Gothic" w:hAnsi="Century Gothic" w:cs="Calibri"/>
          <w:kern w:val="0"/>
          <w:sz w:val="24"/>
          <w:szCs w:val="24"/>
          <w:lang w:eastAsia="en-US"/>
        </w:rPr>
        <w:t xml:space="preserve">inside or </w:t>
      </w:r>
      <w:r>
        <w:rPr>
          <w:rFonts w:ascii="Century Gothic" w:hAnsi="Century Gothic" w:cs="Calibri"/>
          <w:kern w:val="0"/>
          <w:sz w:val="24"/>
          <w:szCs w:val="24"/>
          <w:lang w:eastAsia="en-US"/>
        </w:rPr>
        <w:t xml:space="preserve">outside the building, a weather-related event, </w:t>
      </w:r>
      <w:r w:rsidR="00706385">
        <w:rPr>
          <w:rFonts w:ascii="Century Gothic" w:hAnsi="Century Gothic" w:cs="Calibri"/>
          <w:kern w:val="0"/>
          <w:sz w:val="24"/>
          <w:szCs w:val="24"/>
          <w:lang w:eastAsia="en-US"/>
        </w:rPr>
        <w:t xml:space="preserve">or </w:t>
      </w:r>
      <w:r>
        <w:rPr>
          <w:rFonts w:ascii="Century Gothic" w:hAnsi="Century Gothic" w:cs="Calibri"/>
          <w:kern w:val="0"/>
          <w:sz w:val="24"/>
          <w:szCs w:val="24"/>
          <w:lang w:eastAsia="en-US"/>
        </w:rPr>
        <w:t>police action outside the building</w:t>
      </w:r>
      <w:r w:rsidR="00706385">
        <w:rPr>
          <w:rFonts w:ascii="Century Gothic" w:hAnsi="Century Gothic" w:cs="Calibri"/>
          <w:kern w:val="0"/>
          <w:sz w:val="24"/>
          <w:szCs w:val="24"/>
          <w:lang w:eastAsia="en-US"/>
        </w:rPr>
        <w:t xml:space="preserve">. </w:t>
      </w:r>
      <w:r>
        <w:rPr>
          <w:rFonts w:ascii="Century Gothic" w:hAnsi="Century Gothic" w:cs="Calibri"/>
          <w:kern w:val="0"/>
          <w:sz w:val="24"/>
          <w:szCs w:val="24"/>
          <w:lang w:eastAsia="en-US"/>
        </w:rPr>
        <w:t xml:space="preserve">In the event of a lockdown, please remain calm and follow any instructions from management staff or emergency personnel. </w:t>
      </w:r>
      <w:r w:rsidR="006A123A" w:rsidRPr="006A123A">
        <w:rPr>
          <w:rFonts w:ascii="Century Gothic" w:hAnsi="Century Gothic" w:cs="Calibri"/>
          <w:kern w:val="0"/>
          <w:sz w:val="24"/>
          <w:szCs w:val="24"/>
          <w:lang w:eastAsia="en-US"/>
        </w:rPr>
        <w:t xml:space="preserve"> </w:t>
      </w:r>
    </w:p>
    <w:p w:rsidR="00CA0CE4" w:rsidRDefault="00CA0CE4" w:rsidP="0099343D">
      <w:pPr>
        <w:rPr>
          <w:rFonts w:ascii="Century Gothic" w:hAnsi="Century Gothic" w:cs="Calibri"/>
          <w:kern w:val="0"/>
          <w:sz w:val="24"/>
          <w:szCs w:val="24"/>
          <w:lang w:eastAsia="en-US"/>
        </w:rPr>
      </w:pPr>
    </w:p>
    <w:p w:rsidR="00CA0CE4" w:rsidRDefault="00CA0CE4" w:rsidP="0099343D">
      <w:pPr>
        <w:rPr>
          <w:rFonts w:ascii="Century Gothic" w:hAnsi="Century Gothic" w:cs="Calibri"/>
          <w:kern w:val="0"/>
          <w:sz w:val="24"/>
          <w:szCs w:val="24"/>
          <w:lang w:eastAsia="en-US"/>
        </w:rPr>
      </w:pPr>
    </w:p>
    <w:p w:rsidR="00CA0CE4" w:rsidRPr="006A123A" w:rsidRDefault="00CA0CE4" w:rsidP="0099343D">
      <w:pPr>
        <w:rPr>
          <w:rFonts w:ascii="Century Gothic" w:hAnsi="Century Gothic" w:cs="Calibri"/>
          <w:kern w:val="0"/>
          <w:sz w:val="24"/>
          <w:szCs w:val="24"/>
          <w:lang w:eastAsia="en-US"/>
        </w:rPr>
      </w:pPr>
    </w:p>
    <w:tbl>
      <w:tblPr>
        <w:tblStyle w:val="TableGrid"/>
        <w:tblW w:w="0" w:type="auto"/>
        <w:tblInd w:w="108" w:type="dxa"/>
        <w:tblLook w:val="04A0" w:firstRow="1" w:lastRow="0" w:firstColumn="1" w:lastColumn="0" w:noHBand="0" w:noVBand="1"/>
      </w:tblPr>
      <w:tblGrid>
        <w:gridCol w:w="9962"/>
      </w:tblGrid>
      <w:tr w:rsidR="0028369D" w:rsidRPr="00243871" w:rsidTr="00A67445">
        <w:trPr>
          <w:trHeight w:val="449"/>
        </w:trPr>
        <w:tc>
          <w:tcPr>
            <w:tcW w:w="10188" w:type="dxa"/>
            <w:shd w:val="clear" w:color="auto" w:fill="92D050"/>
            <w:vAlign w:val="center"/>
          </w:tcPr>
          <w:p w:rsidR="0028369D" w:rsidRDefault="004E1145" w:rsidP="004E1145">
            <w:pPr>
              <w:rPr>
                <w:rFonts w:ascii="Century Gothic" w:hAnsi="Century Gothic"/>
              </w:rPr>
            </w:pPr>
            <w:r>
              <w:rPr>
                <w:rFonts w:ascii="Century Gothic" w:hAnsi="Century Gothic"/>
              </w:rPr>
              <w:t>A copy of this fact sheet can be downloaded from our website at:</w:t>
            </w:r>
          </w:p>
          <w:p w:rsidR="00D37A8D" w:rsidRDefault="00D16469" w:rsidP="004E1145">
            <w:pPr>
              <w:rPr>
                <w:rFonts w:ascii="Century Gothic" w:hAnsi="Century Gothic"/>
              </w:rPr>
            </w:pPr>
            <w:hyperlink r:id="rId12" w:history="1">
              <w:r w:rsidRPr="0052266F">
                <w:rPr>
                  <w:rStyle w:val="Hyperlink"/>
                  <w:rFonts w:ascii="Century Gothic" w:hAnsi="Century Gothic"/>
                  <w:color w:val="555A3C" w:themeColor="accent3" w:themeShade="80"/>
                </w:rPr>
                <w:t>www.hilltophomeofcomfort.org</w:t>
              </w:r>
            </w:hyperlink>
            <w:r w:rsidRPr="0052266F">
              <w:rPr>
                <w:rFonts w:ascii="Century Gothic" w:hAnsi="Century Gothic"/>
                <w:color w:val="555A3C" w:themeColor="accent3" w:themeShade="80"/>
              </w:rPr>
              <w:t xml:space="preserve">            </w:t>
            </w:r>
            <w:hyperlink r:id="rId13" w:history="1">
              <w:r w:rsidR="0052266F" w:rsidRPr="0052266F">
                <w:rPr>
                  <w:rStyle w:val="Hyperlink"/>
                  <w:rFonts w:ascii="Century Gothic" w:hAnsi="Century Gothic"/>
                  <w:color w:val="555A3C" w:themeColor="accent3" w:themeShade="80"/>
                </w:rPr>
                <w:t>www.LegacyLodgeND.com</w:t>
              </w:r>
            </w:hyperlink>
            <w:r w:rsidR="0052266F" w:rsidRPr="0052266F">
              <w:rPr>
                <w:rFonts w:ascii="Century Gothic" w:hAnsi="Century Gothic"/>
                <w:color w:val="555A3C" w:themeColor="accent3" w:themeShade="80"/>
              </w:rPr>
              <w:t xml:space="preserve">  </w:t>
            </w:r>
          </w:p>
          <w:p w:rsidR="004E1145" w:rsidRDefault="00D37A8D" w:rsidP="004E1145">
            <w:pPr>
              <w:rPr>
                <w:rFonts w:ascii="Century Gothic" w:hAnsi="Century Gothic"/>
              </w:rPr>
            </w:pPr>
            <w:r>
              <w:rPr>
                <w:rFonts w:ascii="Century Gothic" w:hAnsi="Century Gothic"/>
              </w:rPr>
              <w:t>P</w:t>
            </w:r>
            <w:r w:rsidR="004E1145">
              <w:rPr>
                <w:rFonts w:ascii="Century Gothic" w:hAnsi="Century Gothic"/>
              </w:rPr>
              <w:t>lease direct any questions regarding our emergency plan to:</w:t>
            </w:r>
          </w:p>
          <w:p w:rsidR="004E1145" w:rsidRPr="004E1145" w:rsidRDefault="005F4ED1" w:rsidP="004E1145">
            <w:pPr>
              <w:rPr>
                <w:rFonts w:ascii="Century Gothic" w:hAnsi="Century Gothic"/>
              </w:rPr>
            </w:pPr>
            <w:r>
              <w:rPr>
                <w:rFonts w:ascii="Century Gothic" w:hAnsi="Century Gothic"/>
              </w:rPr>
              <w:t>Pamela Paul</w:t>
            </w:r>
            <w:r w:rsidR="00B17446">
              <w:rPr>
                <w:rFonts w:ascii="Century Gothic" w:hAnsi="Century Gothic"/>
              </w:rPr>
              <w:t>, 701.764.2716, safetydirector@hthc.org</w:t>
            </w:r>
          </w:p>
        </w:tc>
      </w:tr>
    </w:tbl>
    <w:p w:rsidR="0028369D" w:rsidRPr="00B75242" w:rsidRDefault="0028369D" w:rsidP="006D15BB">
      <w:pPr>
        <w:widowControl w:val="0"/>
        <w:autoSpaceDE w:val="0"/>
        <w:autoSpaceDN w:val="0"/>
        <w:adjustRightInd w:val="0"/>
        <w:spacing w:after="240" w:line="240" w:lineRule="auto"/>
        <w:rPr>
          <w:rFonts w:ascii="Century Gothic" w:hAnsi="Century Gothic" w:cs="Times"/>
          <w:kern w:val="0"/>
          <w:sz w:val="22"/>
          <w:szCs w:val="22"/>
          <w:lang w:eastAsia="en-US"/>
        </w:rPr>
      </w:pPr>
    </w:p>
    <w:sectPr w:rsidR="0028369D" w:rsidRPr="00B75242" w:rsidSect="005D1764">
      <w:headerReference w:type="even" r:id="rId14"/>
      <w:headerReference w:type="default" r:id="rId15"/>
      <w:footerReference w:type="even" r:id="rId16"/>
      <w:footerReference w:type="default" r:id="rId17"/>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E70" w:rsidRDefault="00AE4E70">
      <w:pPr>
        <w:spacing w:after="0" w:line="240" w:lineRule="auto"/>
      </w:pPr>
      <w:r>
        <w:separator/>
      </w:r>
    </w:p>
  </w:endnote>
  <w:endnote w:type="continuationSeparator" w:id="0">
    <w:p w:rsidR="00AE4E70" w:rsidRDefault="00AE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ｺﾞｼｯｸ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4B" w:rsidRDefault="006F0D4B" w:rsidP="006D15BB">
    <w:pPr>
      <w:jc w:val="right"/>
    </w:pPr>
    <w:r>
      <w:rPr>
        <w:rFonts w:ascii="Arial" w:hAnsi="Arial" w:cs="Arial"/>
        <w:kern w:val="0"/>
        <w:sz w:val="22"/>
        <w:szCs w:val="22"/>
        <w:lang w:eastAsia="en-US"/>
      </w:rPr>
      <w:t>© Copyright 2016 The Compliance Store, LLC. All rights reserved.</w:t>
    </w:r>
  </w:p>
  <w:p w:rsidR="006F0D4B" w:rsidRPr="006D15BB" w:rsidRDefault="006F0D4B">
    <w:pPr>
      <w:pStyle w:val="FooterEven"/>
      <w:rPr>
        <w:color w:val="808080" w:themeColor="background1" w:themeShade="80"/>
      </w:rPr>
    </w:pPr>
    <w:r w:rsidRPr="006D15BB">
      <w:rPr>
        <w:color w:val="808080" w:themeColor="background1" w:themeShade="80"/>
      </w:rPr>
      <w:t xml:space="preserve">Page </w:t>
    </w:r>
    <w:r w:rsidR="005D1764">
      <w:rPr>
        <w:color w:val="808080" w:themeColor="background1" w:themeShade="8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4B" w:rsidRPr="006D15BB" w:rsidRDefault="006F0D4B">
    <w:pPr>
      <w:pStyle w:val="FooterOdd"/>
      <w:rPr>
        <w:color w:val="808080" w:themeColor="background1" w:themeShade="80"/>
      </w:rPr>
    </w:pPr>
    <w:r w:rsidRPr="006D15BB">
      <w:rPr>
        <w:color w:val="808080" w:themeColor="background1" w:themeShade="80"/>
      </w:rPr>
      <w:t xml:space="preserve">Page </w:t>
    </w:r>
    <w:r w:rsidRPr="006D15BB">
      <w:rPr>
        <w:color w:val="808080" w:themeColor="background1" w:themeShade="80"/>
      </w:rPr>
      <w:fldChar w:fldCharType="begin"/>
    </w:r>
    <w:r w:rsidRPr="006D15BB">
      <w:rPr>
        <w:color w:val="808080" w:themeColor="background1" w:themeShade="80"/>
      </w:rPr>
      <w:instrText xml:space="preserve"> PAGE   \* MERGEFORMAT </w:instrText>
    </w:r>
    <w:r w:rsidRPr="006D15BB">
      <w:rPr>
        <w:color w:val="808080" w:themeColor="background1" w:themeShade="80"/>
      </w:rPr>
      <w:fldChar w:fldCharType="separate"/>
    </w:r>
    <w:r w:rsidR="0044043C" w:rsidRPr="0044043C">
      <w:rPr>
        <w:noProof/>
        <w:color w:val="808080" w:themeColor="background1" w:themeShade="80"/>
        <w:sz w:val="24"/>
        <w:szCs w:val="24"/>
      </w:rPr>
      <w:t>2</w:t>
    </w:r>
    <w:r w:rsidRPr="006D15BB">
      <w:rPr>
        <w:noProof/>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E70" w:rsidRDefault="00AE4E70">
      <w:pPr>
        <w:spacing w:after="0" w:line="240" w:lineRule="auto"/>
      </w:pPr>
      <w:r>
        <w:separator/>
      </w:r>
    </w:p>
  </w:footnote>
  <w:footnote w:type="continuationSeparator" w:id="0">
    <w:p w:rsidR="00AE4E70" w:rsidRDefault="00AE4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4B" w:rsidRPr="006D15BB" w:rsidRDefault="00CC196D">
    <w:pPr>
      <w:pStyle w:val="HeaderEven"/>
      <w:rPr>
        <w:color w:val="808080" w:themeColor="background1" w:themeShade="80"/>
      </w:rPr>
    </w:pPr>
    <w:sdt>
      <w:sdtPr>
        <w:rPr>
          <w:color w:val="808080" w:themeColor="background1" w:themeShade="80"/>
        </w:rPr>
        <w:alias w:val="Title"/>
        <w:id w:val="927000920"/>
        <w:placeholder>
          <w:docPart w:val="6F4662018A370B4C9A139E27FF029587"/>
        </w:placeholder>
        <w:dataBinding w:prefixMappings="xmlns:ns0='http://schemas.openxmlformats.org/package/2006/metadata/core-properties' xmlns:ns1='http://purl.org/dc/elements/1.1/'" w:xpath="/ns0:coreProperties[1]/ns1:title[1]" w:storeItemID="{6C3C8BC8-F283-45AE-878A-BAB7291924A1}"/>
        <w:text/>
      </w:sdtPr>
      <w:sdtEndPr/>
      <w:sdtContent>
        <w:r w:rsidR="00513522">
          <w:rPr>
            <w:color w:val="808080" w:themeColor="background1" w:themeShade="80"/>
          </w:rPr>
          <w:t>How We Prepare for Emergencies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D4B" w:rsidRPr="00243871" w:rsidRDefault="00CC196D">
    <w:pPr>
      <w:pStyle w:val="HeaderOdd"/>
      <w:rPr>
        <w:rFonts w:ascii="Century Gothic" w:hAnsi="Century Gothic"/>
        <w:color w:val="808080" w:themeColor="background1" w:themeShade="80"/>
        <w:sz w:val="18"/>
        <w:szCs w:val="18"/>
      </w:rPr>
    </w:pPr>
    <w:sdt>
      <w:sdtPr>
        <w:rPr>
          <w:rFonts w:ascii="Century Gothic" w:hAnsi="Century Gothic"/>
          <w:color w:val="808080" w:themeColor="background1" w:themeShade="80"/>
          <w:sz w:val="18"/>
          <w:szCs w:val="18"/>
        </w:rPr>
        <w:alias w:val="Title"/>
        <w:id w:val="864793614"/>
        <w:placeholder>
          <w:docPart w:val="6F4662018A370B4C9A139E27FF029587"/>
        </w:placeholder>
        <w:dataBinding w:prefixMappings="xmlns:ns0='http://schemas.openxmlformats.org/package/2006/metadata/core-properties' xmlns:ns1='http://purl.org/dc/elements/1.1/'" w:xpath="/ns0:coreProperties[1]/ns1:title[1]" w:storeItemID="{6C3C8BC8-F283-45AE-878A-BAB7291924A1}"/>
        <w:text/>
      </w:sdtPr>
      <w:sdtEndPr/>
      <w:sdtContent>
        <w:r w:rsidR="00513522">
          <w:rPr>
            <w:rFonts w:ascii="Century Gothic" w:hAnsi="Century Gothic"/>
            <w:color w:val="808080" w:themeColor="background1" w:themeShade="80"/>
            <w:sz w:val="18"/>
            <w:szCs w:val="18"/>
          </w:rPr>
          <w:t>How We Prepare for Emergencies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C33930"/>
    <w:multiLevelType w:val="hybridMultilevel"/>
    <w:tmpl w:val="C5E8C9AA"/>
    <w:lvl w:ilvl="0" w:tplc="0409000F">
      <w:start w:val="1"/>
      <w:numFmt w:val="decimal"/>
      <w:lvlText w:val="%1."/>
      <w:lvlJc w:val="left"/>
      <w:pPr>
        <w:ind w:left="720" w:hanging="360"/>
      </w:pPr>
    </w:lvl>
    <w:lvl w:ilvl="1" w:tplc="FE6AAE4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47A15"/>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1275D6B"/>
    <w:multiLevelType w:val="hybridMultilevel"/>
    <w:tmpl w:val="2AF449D0"/>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40DB3"/>
    <w:multiLevelType w:val="hybridMultilevel"/>
    <w:tmpl w:val="6E80A794"/>
    <w:lvl w:ilvl="0" w:tplc="0000000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64D32"/>
    <w:multiLevelType w:val="hybridMultilevel"/>
    <w:tmpl w:val="7BEE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77372"/>
    <w:multiLevelType w:val="hybridMultilevel"/>
    <w:tmpl w:val="50AE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06502"/>
    <w:multiLevelType w:val="hybridMultilevel"/>
    <w:tmpl w:val="071E533A"/>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115DA"/>
    <w:multiLevelType w:val="hybridMultilevel"/>
    <w:tmpl w:val="071E533A"/>
    <w:lvl w:ilvl="0" w:tplc="0000000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EE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0693B2C"/>
    <w:multiLevelType w:val="hybridMultilevel"/>
    <w:tmpl w:val="D96E0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9"/>
  </w:num>
  <w:num w:numId="12">
    <w:abstractNumId w:val="10"/>
  </w:num>
  <w:num w:numId="13">
    <w:abstractNumId w:val="3"/>
  </w:num>
  <w:num w:numId="14">
    <w:abstractNumId w:val="2"/>
  </w:num>
  <w:num w:numId="15">
    <w:abstractNumId w:val="1"/>
  </w:num>
  <w:num w:numId="16">
    <w:abstractNumId w:val="0"/>
  </w:num>
  <w:num w:numId="17">
    <w:abstractNumId w:val="9"/>
  </w:num>
  <w:num w:numId="18">
    <w:abstractNumId w:val="10"/>
  </w:num>
  <w:num w:numId="19">
    <w:abstractNumId w:val="3"/>
  </w:num>
  <w:num w:numId="20">
    <w:abstractNumId w:val="2"/>
  </w:num>
  <w:num w:numId="21">
    <w:abstractNumId w:val="1"/>
  </w:num>
  <w:num w:numId="22">
    <w:abstractNumId w:val="0"/>
  </w:num>
  <w:num w:numId="23">
    <w:abstractNumId w:val="9"/>
  </w:num>
  <w:num w:numId="24">
    <w:abstractNumId w:val="5"/>
  </w:num>
  <w:num w:numId="25">
    <w:abstractNumId w:val="8"/>
  </w:num>
  <w:num w:numId="26">
    <w:abstractNumId w:val="7"/>
  </w:num>
  <w:num w:numId="27">
    <w:abstractNumId w:val="17"/>
  </w:num>
  <w:num w:numId="28">
    <w:abstractNumId w:val="11"/>
  </w:num>
  <w:num w:numId="29">
    <w:abstractNumId w:val="6"/>
  </w:num>
  <w:num w:numId="30">
    <w:abstractNumId w:val="16"/>
  </w:num>
  <w:num w:numId="31">
    <w:abstractNumId w:val="12"/>
  </w:num>
  <w:num w:numId="32">
    <w:abstractNumId w:val="18"/>
  </w:num>
  <w:num w:numId="33">
    <w:abstractNumId w:val="15"/>
  </w:num>
  <w:num w:numId="34">
    <w:abstractNumId w:val="13"/>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DateAndTime/>
  <w:proofState w:spelling="clean" w:grammar="clean"/>
  <w:defaultTabStop w:val="720"/>
  <w:drawingGridHorizontalSpacing w:val="115"/>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871"/>
    <w:rsid w:val="00020793"/>
    <w:rsid w:val="00023C17"/>
    <w:rsid w:val="00144A8D"/>
    <w:rsid w:val="00150523"/>
    <w:rsid w:val="00243871"/>
    <w:rsid w:val="0028369D"/>
    <w:rsid w:val="002E6D82"/>
    <w:rsid w:val="00301A94"/>
    <w:rsid w:val="00302CB1"/>
    <w:rsid w:val="003B061A"/>
    <w:rsid w:val="0044043C"/>
    <w:rsid w:val="00442A66"/>
    <w:rsid w:val="00443E3C"/>
    <w:rsid w:val="0045130F"/>
    <w:rsid w:val="004E1145"/>
    <w:rsid w:val="00513522"/>
    <w:rsid w:val="0052266F"/>
    <w:rsid w:val="00554B6E"/>
    <w:rsid w:val="005B71DC"/>
    <w:rsid w:val="005D1764"/>
    <w:rsid w:val="005F4ED1"/>
    <w:rsid w:val="00624A04"/>
    <w:rsid w:val="006A123A"/>
    <w:rsid w:val="006B12BF"/>
    <w:rsid w:val="006D15BB"/>
    <w:rsid w:val="006F0D4B"/>
    <w:rsid w:val="00706385"/>
    <w:rsid w:val="007F4D00"/>
    <w:rsid w:val="008376B3"/>
    <w:rsid w:val="00865BC9"/>
    <w:rsid w:val="0099343D"/>
    <w:rsid w:val="009B537E"/>
    <w:rsid w:val="00A4677B"/>
    <w:rsid w:val="00A65664"/>
    <w:rsid w:val="00A67445"/>
    <w:rsid w:val="00A77E01"/>
    <w:rsid w:val="00A80ED1"/>
    <w:rsid w:val="00A96306"/>
    <w:rsid w:val="00AE4E70"/>
    <w:rsid w:val="00B17446"/>
    <w:rsid w:val="00B75242"/>
    <w:rsid w:val="00C009F6"/>
    <w:rsid w:val="00CA0CE4"/>
    <w:rsid w:val="00CB4275"/>
    <w:rsid w:val="00CC196D"/>
    <w:rsid w:val="00D06392"/>
    <w:rsid w:val="00D16469"/>
    <w:rsid w:val="00D37A8D"/>
    <w:rsid w:val="00D636AB"/>
    <w:rsid w:val="00D72D0B"/>
    <w:rsid w:val="00D84D7F"/>
    <w:rsid w:val="00F037E2"/>
    <w:rsid w:val="00F77081"/>
    <w:rsid w:val="00F82557"/>
    <w:rsid w:val="00FB3E5E"/>
    <w:rsid w:val="00FC7B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013F19CB"/>
  <w15:docId w15:val="{E75A86E8-A80B-4614-B08D-537E6134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semiHidden/>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94B6D2" w:themeColor="accent1"/>
    </w:rPr>
  </w:style>
  <w:style w:type="paragraph" w:styleId="ListBullet3">
    <w:name w:val="List Bullet 3"/>
    <w:basedOn w:val="Normal"/>
    <w:uiPriority w:val="36"/>
    <w:unhideWhenUsed/>
    <w:qFormat/>
    <w:pPr>
      <w:numPr>
        <w:numId w:val="20"/>
      </w:numPr>
    </w:pPr>
    <w:rPr>
      <w:color w:val="DD8047"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character" w:styleId="FollowedHyperlink">
    <w:name w:val="FollowedHyperlink"/>
    <w:basedOn w:val="DefaultParagraphFont"/>
    <w:uiPriority w:val="99"/>
    <w:semiHidden/>
    <w:unhideWhenUsed/>
    <w:rsid w:val="006D15BB"/>
    <w:rPr>
      <w:color w:val="704404" w:themeColor="followedHyperlink"/>
      <w:u w:val="single"/>
    </w:rPr>
  </w:style>
  <w:style w:type="character" w:styleId="UnresolvedMention">
    <w:name w:val="Unresolved Mention"/>
    <w:basedOn w:val="DefaultParagraphFont"/>
    <w:uiPriority w:val="99"/>
    <w:semiHidden/>
    <w:unhideWhenUsed/>
    <w:rsid w:val="00D16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acyLodgeN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illtophomeofcomfor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A1F87966EBB4C95D82869AFBFCA4E"/>
        <w:category>
          <w:name w:val="General"/>
          <w:gallery w:val="placeholder"/>
        </w:category>
        <w:types>
          <w:type w:val="bbPlcHdr"/>
        </w:types>
        <w:behaviors>
          <w:behavior w:val="content"/>
        </w:behaviors>
        <w:guid w:val="{26FD9B23-74A8-514E-875C-E2F7181D661E}"/>
      </w:docPartPr>
      <w:docPartBody>
        <w:p w:rsidR="00946038" w:rsidRDefault="00866385">
          <w:pPr>
            <w:pStyle w:val="554A1F87966EBB4C95D82869AFBFCA4E"/>
          </w:pPr>
          <w:r>
            <w:t>[Type the document title]</w:t>
          </w:r>
        </w:p>
      </w:docPartBody>
    </w:docPart>
    <w:docPart>
      <w:docPartPr>
        <w:name w:val="A887004888EF1F479803922D79021708"/>
        <w:category>
          <w:name w:val="General"/>
          <w:gallery w:val="placeholder"/>
        </w:category>
        <w:types>
          <w:type w:val="bbPlcHdr"/>
        </w:types>
        <w:behaviors>
          <w:behavior w:val="content"/>
        </w:behaviors>
        <w:guid w:val="{481D8DC2-5FDE-7349-86CB-C4341DBF5A10}"/>
      </w:docPartPr>
      <w:docPartBody>
        <w:p w:rsidR="00946038" w:rsidRDefault="00866385">
          <w:pPr>
            <w:pStyle w:val="A887004888EF1F479803922D79021708"/>
          </w:pPr>
          <w:r>
            <w:t>[Type the subtitle]</w:t>
          </w:r>
        </w:p>
      </w:docPartBody>
    </w:docPart>
    <w:docPart>
      <w:docPartPr>
        <w:name w:val="6F4662018A370B4C9A139E27FF029587"/>
        <w:category>
          <w:name w:val="General"/>
          <w:gallery w:val="placeholder"/>
        </w:category>
        <w:types>
          <w:type w:val="bbPlcHdr"/>
        </w:types>
        <w:behaviors>
          <w:behavior w:val="content"/>
        </w:behaviors>
        <w:guid w:val="{2DA80590-4DA3-A842-BE21-93CE832A53CB}"/>
      </w:docPartPr>
      <w:docPartBody>
        <w:p w:rsidR="00946038" w:rsidRDefault="00866385">
          <w:pPr>
            <w:pStyle w:val="6F4662018A370B4C9A139E27FF029587"/>
          </w:pPr>
          <w:r>
            <w:rPr>
              <w:b/>
              <w:bCs/>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ｺﾞｼｯｸ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038"/>
    <w:rsid w:val="00866385"/>
    <w:rsid w:val="00946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outlineLvl w:val="0"/>
    </w:pPr>
    <w:rPr>
      <w:rFonts w:asciiTheme="majorHAnsi" w:eastAsiaTheme="minorHAnsi" w:hAnsiTheme="majorHAnsi" w:cs="Times New Roman"/>
      <w:caps/>
      <w:color w:val="44546A" w:themeColor="text2"/>
      <w:kern w:val="24"/>
      <w:sz w:val="32"/>
      <w:szCs w:val="32"/>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4472C4" w:themeColor="accent1"/>
      <w:spacing w:val="20"/>
      <w:kern w:val="24"/>
      <w:sz w:val="28"/>
      <w:szCs w:val="28"/>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7D3BF201632245A0B3AAF287639AD3">
    <w:name w:val="9E7D3BF201632245A0B3AAF287639AD3"/>
  </w:style>
  <w:style w:type="paragraph" w:customStyle="1" w:styleId="CF758AE5FE638943831DD2B04A673435">
    <w:name w:val="CF758AE5FE638943831DD2B04A673435"/>
  </w:style>
  <w:style w:type="paragraph" w:customStyle="1" w:styleId="CA304C89C79E604A9B0C83044C498201">
    <w:name w:val="CA304C89C79E604A9B0C83044C498201"/>
  </w:style>
  <w:style w:type="paragraph" w:customStyle="1" w:styleId="4AC4E99A436D294E92E6E1169A444812">
    <w:name w:val="4AC4E99A436D294E92E6E1169A444812"/>
  </w:style>
  <w:style w:type="paragraph" w:customStyle="1" w:styleId="554A1F87966EBB4C95D82869AFBFCA4E">
    <w:name w:val="554A1F87966EBB4C95D82869AFBFCA4E"/>
  </w:style>
  <w:style w:type="paragraph" w:customStyle="1" w:styleId="A887004888EF1F479803922D79021708">
    <w:name w:val="A887004888EF1F479803922D79021708"/>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rPr>
  </w:style>
  <w:style w:type="character" w:customStyle="1" w:styleId="Heading2Char">
    <w:name w:val="Heading 2 Char"/>
    <w:basedOn w:val="DefaultParagraphFont"/>
    <w:link w:val="Heading2"/>
    <w:uiPriority w:val="9"/>
    <w:rPr>
      <w:rFonts w:eastAsiaTheme="minorHAnsi" w:cs="Times New Roman"/>
      <w:b/>
      <w:color w:val="4472C4" w:themeColor="accent1"/>
      <w:spacing w:val="20"/>
      <w:kern w:val="24"/>
      <w:sz w:val="28"/>
      <w:szCs w:val="28"/>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rPr>
  </w:style>
  <w:style w:type="paragraph" w:styleId="IntenseQuote">
    <w:name w:val="Intense Quote"/>
    <w:basedOn w:val="Normal"/>
    <w:link w:val="IntenseQuoteChar"/>
    <w:uiPriority w:val="30"/>
    <w:qFormat/>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eastAsiaTheme="minorHAnsi" w:cs="Times New Roman"/>
      <w:b/>
      <w:color w:val="ED7D31" w:themeColor="accent2"/>
      <w:kern w:val="24"/>
      <w:sz w:val="23"/>
      <w:szCs w:val="20"/>
    </w:rPr>
  </w:style>
  <w:style w:type="character" w:customStyle="1" w:styleId="IntenseQuoteChar">
    <w:name w:val="Intense Quote Char"/>
    <w:basedOn w:val="DefaultParagraphFont"/>
    <w:link w:val="IntenseQuote"/>
    <w:uiPriority w:val="30"/>
    <w:rPr>
      <w:rFonts w:eastAsiaTheme="minorHAnsi" w:cs="Times New Roman"/>
      <w:b/>
      <w:color w:val="ED7D31" w:themeColor="accent2"/>
      <w:kern w:val="24"/>
      <w:sz w:val="23"/>
      <w:szCs w:val="20"/>
      <w:shd w:val="clear" w:color="auto" w:fill="FFFFFF" w:themeFill="background1"/>
    </w:rPr>
  </w:style>
  <w:style w:type="paragraph" w:customStyle="1" w:styleId="942B0767EA6EA04AAFCE2478AC2A5F5F">
    <w:name w:val="942B0767EA6EA04AAFCE2478AC2A5F5F"/>
  </w:style>
  <w:style w:type="paragraph" w:customStyle="1" w:styleId="6F4662018A370B4C9A139E27FF029587">
    <w:name w:val="6F4662018A370B4C9A139E27FF029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2.xml><?xml version="1.0" encoding="utf-8"?>
<p:properties xmlns:p="http://schemas.microsoft.com/office/2006/metadata/properties" xmlns:xsi="http://www.w3.org/2001/XMLSchema-instance" xmlns:pc="http://schemas.microsoft.com/office/infopath/2007/PartnerControls">
  <documentManagement>
    <MarketSpecific xmlns="4873beb7-5857-4685-be1f-d57550cc96cc">false</MarketSpecific>
    <ApprovalStatus xmlns="4873beb7-5857-4685-be1f-d57550cc96cc">InProgress</ApprovalStatus>
    <DirectSourceMarket xmlns="4873beb7-5857-4685-be1f-d57550cc96cc" xsi:nil="true"/>
    <ThumbnailAssetId xmlns="4873beb7-5857-4685-be1f-d57550cc96cc" xsi:nil="true"/>
    <PrimaryImageGen xmlns="4873beb7-5857-4685-be1f-d57550cc96cc">true</PrimaryImageGen>
    <LegacyData xmlns="4873beb7-5857-4685-be1f-d57550cc96cc" xsi:nil="true"/>
    <NumericId xmlns="4873beb7-5857-4685-be1f-d57550cc96cc">101808877</NumericId>
    <TPFriendlyName xmlns="4873beb7-5857-4685-be1f-d57550cc96cc" xsi:nil="true"/>
    <BusinessGroup xmlns="4873beb7-5857-4685-be1f-d57550cc96cc" xsi:nil="true"/>
    <OpenTemplate xmlns="4873beb7-5857-4685-be1f-d57550cc96cc">true</OpenTemplate>
    <SourceTitle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2009-11-16T20:50:00+00:00</IntlLangReviewDate>
    <PublishStatusLookup xmlns="4873beb7-5857-4685-be1f-d57550cc96cc">
      <Value>552332</Value>
      <Value>1303679</Value>
    </PublishStatusLookup>
    <ParentAssetId xmlns="4873beb7-5857-4685-be1f-d57550cc96cc" xsi:nil="true"/>
    <LastPublishResultLookup xmlns="4873beb7-5857-4685-be1f-d57550cc96cc" xsi:nil="true"/>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APAuthor xmlns="4873beb7-5857-4685-be1f-d57550cc96cc">
      <UserInfo>
        <DisplayName>REDMOND\v-luannv</DisplayName>
        <AccountId>92</AccountId>
        <AccountType/>
      </UserInfo>
    </APAuthor>
    <TPCommandLine xmlns="4873beb7-5857-4685-be1f-d57550cc96cc" xsi:nil="true"/>
    <TPAppVersion xmlns="4873beb7-5857-4685-be1f-d57550cc96cc" xsi:nil="true"/>
    <EditorialStatus xmlns="4873beb7-5857-4685-be1f-d57550cc96cc" xsi:nil="true"/>
    <LastModifiedDateTime xmlns="4873beb7-5857-4685-be1f-d57550cc96cc">2009-11-16T20:50:00+00:00</LastModifiedDateTime>
    <TPLaunchHelpLinkType xmlns="4873beb7-5857-4685-be1f-d57550cc96cc">Template</TPLaunchHelpLinkType>
    <TimesCloned xmlns="4873beb7-5857-4685-be1f-d57550cc96cc" xsi:nil="true"/>
    <PublishTargets xmlns="4873beb7-5857-4685-be1f-d57550cc96cc">OfficeOnline</PublishTargets>
    <AcquiredFrom xmlns="4873beb7-5857-4685-be1f-d57550cc96cc">Community</AcquiredFrom>
    <AssetStart xmlns="4873beb7-5857-4685-be1f-d57550cc96cc">2009-11-16T20:43:53+00:00</AssetStart>
    <FriendlyTitle xmlns="4873beb7-5857-4685-be1f-d57550cc96cc" xsi:nil="true"/>
    <Provider xmlns="4873beb7-5857-4685-be1f-d57550cc96cc" xsi:nil="true"/>
    <LastHandOff xmlns="4873beb7-5857-4685-be1f-d57550cc96cc" xsi:nil="true"/>
    <Manager xmlns="4873beb7-5857-4685-be1f-d57550cc96cc" xsi:nil="true"/>
    <UALocRecommendation xmlns="4873beb7-5857-4685-be1f-d57550cc96cc">Localize</UALocRecommendation>
    <ArtSampleDocs xmlns="4873beb7-5857-4685-be1f-d57550cc96cc" xsi:nil="true"/>
    <UACurrentWords xmlns="4873beb7-5857-4685-be1f-d57550cc96cc" xsi:nil="true"/>
    <TPClientViewer xmlns="4873beb7-5857-4685-be1f-d57550cc96cc" xsi:nil="true"/>
    <TemplateStatus xmlns="4873beb7-5857-4685-be1f-d57550cc96cc" xsi:nil="true"/>
    <ShowIn xmlns="4873beb7-5857-4685-be1f-d57550cc96cc">Show everywhere</ShowIn>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UANotes xmlns="4873beb7-5857-4685-be1f-d57550cc96cc" xsi:nil="true"/>
    <AssetExpire xmlns="4873beb7-5857-4685-be1f-d57550cc96cc">2100-01-01T00:00:00+00:00</AssetExpire>
    <CSXSubmissionMarket xmlns="4873beb7-5857-4685-be1f-d57550cc96cc" xsi:nil="true"/>
    <DSATActionTaken xmlns="4873beb7-5857-4685-be1f-d57550cc96cc">Best Bets</DSATActionTaken>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 xsi:nil="tru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AssetId xmlns="4873beb7-5857-4685-be1f-d57550cc96cc">TP101808877</AssetId>
    <PolicheckWords xmlns="4873beb7-5857-4685-be1f-d57550cc96cc" xsi:nil="true"/>
    <TPLaunchHelpLink xmlns="4873beb7-5857-4685-be1f-d57550cc96cc" xsi:nil="true"/>
    <IntlLocPriority xmlns="4873beb7-5857-4685-be1f-d57550cc96cc" xsi:nil="true"/>
    <TPApplication xmlns="4873beb7-5857-4685-be1f-d57550cc96cc" xsi:nil="true"/>
    <CrawlForDependencies xmlns="4873beb7-5857-4685-be1f-d57550cc96cc">false</CrawlForDependencies>
    <IntlLangReviewer xmlns="4873beb7-5857-4685-be1f-d57550cc96cc" xsi:nil="true"/>
    <HandoffToMSDN xmlns="4873beb7-5857-4685-be1f-d57550cc96cc">2009-11-16T20:50:00+00:00</HandoffToMSDN>
    <PlannedPubDate xmlns="4873beb7-5857-4685-be1f-d57550cc96cc">2009-11-16T20:50:00+00:00</PlannedPubDate>
    <TrustLevel xmlns="4873beb7-5857-4685-be1f-d57550cc96cc">1 Microsoft Managed Content</TrustLevel>
    <TPNamespace xmlns="4873beb7-5857-4685-be1f-d57550cc96cc" xsi:nil="true"/>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BlockPublish xmlns="4873beb7-5857-4685-be1f-d57550cc96cc" xsi:nil="true"/>
    <CampaignTagsTaxHTField0 xmlns="4873beb7-5857-4685-be1f-d57550cc96cc">
      <Terms xmlns="http://schemas.microsoft.com/office/infopath/2007/PartnerControls"/>
    </CampaignTagsTaxHTField0>
    <LocLastLocAttemptVersionLookup xmlns="4873beb7-5857-4685-be1f-d57550cc96cc">17236</LocLastLocAttemptVersionLookup>
    <LocLastLocAttemptVersionTypeLookup xmlns="4873beb7-5857-4685-be1f-d57550cc96cc" xsi:nil="true"/>
    <LocOverallPreviewStatusLookup xmlns="4873beb7-5857-4685-be1f-d57550cc96cc" xsi:nil="true"/>
    <LocOverallPublishStatusLookup xmlns="4873beb7-5857-4685-be1f-d57550cc96cc" xsi:nil="true"/>
    <TaxCatchAll xmlns="4873beb7-5857-4685-be1f-d57550cc96cc"/>
    <LocNewPublishedVersionLookup xmlns="4873beb7-5857-4685-be1f-d57550cc96cc" xsi:nil="true"/>
    <LocPublishedDependentAssetsLookup xmlns="4873beb7-5857-4685-be1f-d57550cc96cc" xsi:nil="true"/>
    <LocComments xmlns="4873beb7-5857-4685-be1f-d57550cc96cc" xsi:nil="true"/>
    <LocProcessedForMarketsLookup xmlns="4873beb7-5857-4685-be1f-d57550cc96cc" xsi:nil="true"/>
    <LocRecommendedHandoff xmlns="4873beb7-5857-4685-be1f-d57550cc96cc" xsi:nil="true"/>
    <LocManualTestRequired xmlns="4873beb7-5857-4685-be1f-d57550cc96cc" xsi:nil="true"/>
    <LocProcessedForHandoffsLookup xmlns="4873beb7-5857-4685-be1f-d57550cc96cc" xsi:nil="true"/>
    <LocOverallHandbackStatusLookup xmlns="4873beb7-5857-4685-be1f-d57550cc96cc" xsi:nil="true"/>
    <LocalizationTagsTaxHTField0 xmlns="4873beb7-5857-4685-be1f-d57550cc96cc">
      <Terms xmlns="http://schemas.microsoft.com/office/infopath/2007/PartnerControls"/>
    </LocalizationTagsTaxHTField0>
    <FeatureTagsTaxHTField0 xmlns="4873beb7-5857-4685-be1f-d57550cc96cc">
      <Terms xmlns="http://schemas.microsoft.com/office/infopath/2007/PartnerControls"/>
    </FeatureTagsTaxHTField0>
    <LocOverallLocStatusLookup xmlns="4873beb7-5857-4685-be1f-d57550cc96cc" xsi:nil="true"/>
    <LocPublishedLinkedAssetsLookup xmlns="4873beb7-5857-4685-be1f-d57550cc96cc" xsi:nil="true"/>
    <InternalTagsTaxHTField0 xmlns="4873beb7-5857-4685-be1f-d57550cc96cc">
      <Terms xmlns="http://schemas.microsoft.com/office/infopath/2007/PartnerControls"/>
    </InternalTagsTaxHTField0>
    <RecommendationsModifier xmlns="4873beb7-5857-4685-be1f-d57550cc96cc" xsi:nil="true"/>
    <ScenarioTagsTaxHTField0 xmlns="4873beb7-5857-4685-be1f-d57550cc96cc">
      <Terms xmlns="http://schemas.microsoft.com/office/infopath/2007/PartnerControls"/>
    </ScenarioTagsTaxHTField0>
    <OriginalRelease xmlns="4873beb7-5857-4685-be1f-d57550cc96cc">14</OriginalRelease>
    <LocMarketGroupTiers2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2.xml><?xml version="1.0" encoding="utf-8"?>
<ds:datastoreItem xmlns:ds="http://schemas.openxmlformats.org/officeDocument/2006/customXml" ds:itemID="{EF2E2850-72C4-46E1-8B9E-0B3648AB41EB}">
  <ds:schemaRefs>
    <ds:schemaRef ds:uri="http://purl.org/dc/terms/"/>
    <ds:schemaRef ds:uri="http://schemas.openxmlformats.org/package/2006/metadata/core-properties"/>
    <ds:schemaRef ds:uri="http://schemas.microsoft.com/office/2006/documentManagement/types"/>
    <ds:schemaRef ds:uri="4873beb7-5857-4685-be1f-d57550cc96c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840C918-80C0-40C8-9D86-0A61C935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5.xml><?xml version="1.0" encoding="utf-8"?>
<ds:datastoreItem xmlns:ds="http://schemas.openxmlformats.org/officeDocument/2006/customXml" ds:itemID="{810ABC92-E619-4534-89C9-DF2F93B0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How We Prepare for Emergencies</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We Prepare for Emergencies</dc:title>
  <dc:subject>Hill Top Home of Comfort</dc:subject>
  <dc:creator>The Compliance Store</dc:creator>
  <cp:lastModifiedBy>Pam Paul</cp:lastModifiedBy>
  <cp:revision>6</cp:revision>
  <cp:lastPrinted>2016-04-22T19:50:00Z</cp:lastPrinted>
  <dcterms:created xsi:type="dcterms:W3CDTF">2017-10-10T21:03:00Z</dcterms:created>
  <dcterms:modified xsi:type="dcterms:W3CDTF">2019-03-06T14:12:00Z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